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CE" w:rsidRPr="006F77CE" w:rsidRDefault="006F77CE" w:rsidP="006F77CE">
      <w:pPr>
        <w:ind w:left="165"/>
        <w:jc w:val="center"/>
        <w:rPr>
          <w:rFonts w:ascii="Rupee Foradian" w:hAnsi="Rupee Foradian"/>
          <w:b/>
          <w:sz w:val="20"/>
          <w:szCs w:val="20"/>
        </w:rPr>
      </w:pPr>
      <w:r w:rsidRPr="006F77CE">
        <w:rPr>
          <w:rFonts w:ascii="Rupee Foradian" w:hAnsi="Rupee Foradian"/>
          <w:b/>
          <w:sz w:val="20"/>
          <w:szCs w:val="20"/>
        </w:rPr>
        <w:t>BANK OF BARODA</w:t>
      </w:r>
    </w:p>
    <w:p w:rsidR="006F77CE" w:rsidRPr="00EA334F" w:rsidRDefault="006F77CE" w:rsidP="006F77CE">
      <w:pPr>
        <w:ind w:left="165"/>
        <w:jc w:val="both"/>
        <w:rPr>
          <w:rFonts w:ascii="Rupee Foradian" w:hAnsi="Rupee Foradian"/>
          <w:bCs/>
          <w:sz w:val="20"/>
          <w:szCs w:val="20"/>
        </w:rPr>
      </w:pPr>
    </w:p>
    <w:p w:rsidR="006F77CE" w:rsidRPr="00EA334F" w:rsidRDefault="006F77CE" w:rsidP="006F77CE">
      <w:pPr>
        <w:numPr>
          <w:ilvl w:val="0"/>
          <w:numId w:val="1"/>
        </w:numPr>
        <w:tabs>
          <w:tab w:val="clear" w:pos="420"/>
        </w:tabs>
        <w:ind w:left="330"/>
        <w:jc w:val="both"/>
        <w:rPr>
          <w:rFonts w:ascii="Rupee Foradian" w:hAnsi="Rupee Foradian"/>
          <w:b/>
          <w:sz w:val="20"/>
          <w:szCs w:val="20"/>
        </w:rPr>
      </w:pPr>
      <w:r w:rsidRPr="00EA334F">
        <w:rPr>
          <w:rFonts w:ascii="Rupee Foradian" w:hAnsi="Rupee Foradian"/>
          <w:b/>
          <w:sz w:val="20"/>
          <w:szCs w:val="20"/>
        </w:rPr>
        <w:t xml:space="preserve">For  Domestic Term Deposits </w:t>
      </w:r>
      <w:r w:rsidRPr="00EA334F">
        <w:rPr>
          <w:rFonts w:ascii="Rupee Foradian" w:hAnsi="Rupee Foradian"/>
          <w:b/>
          <w:bCs/>
          <w:sz w:val="20"/>
          <w:szCs w:val="20"/>
        </w:rPr>
        <w:t xml:space="preserve">&amp; NRO Deposits </w:t>
      </w:r>
      <w:r>
        <w:rPr>
          <w:rFonts w:ascii="Rupee Foradian" w:hAnsi="Rupee Foradian"/>
          <w:b/>
          <w:bCs/>
          <w:sz w:val="20"/>
          <w:szCs w:val="20"/>
        </w:rPr>
        <w:t xml:space="preserve">below `1 cr. </w:t>
      </w:r>
      <w:r w:rsidRPr="00EA334F">
        <w:rPr>
          <w:rFonts w:ascii="Rupee Foradian" w:hAnsi="Rupee Foradian"/>
          <w:b/>
          <w:bCs/>
          <w:sz w:val="20"/>
          <w:szCs w:val="20"/>
        </w:rPr>
        <w:t>[Per Annum]</w:t>
      </w:r>
      <w:r w:rsidRPr="00EA334F">
        <w:rPr>
          <w:rFonts w:ascii="Rupee Foradian" w:hAnsi="Rupee Foradian"/>
          <w:b/>
          <w:sz w:val="20"/>
          <w:szCs w:val="20"/>
        </w:rPr>
        <w:t xml:space="preserve"> [Fresh &amp; Renewal]</w:t>
      </w:r>
    </w:p>
    <w:tbl>
      <w:tblPr>
        <w:tblW w:w="8833" w:type="dxa"/>
        <w:jc w:val="center"/>
        <w:tblInd w:w="-1462" w:type="dxa"/>
        <w:tblLook w:val="04A0"/>
      </w:tblPr>
      <w:tblGrid>
        <w:gridCol w:w="3344"/>
        <w:gridCol w:w="1485"/>
        <w:gridCol w:w="1980"/>
        <w:gridCol w:w="2024"/>
      </w:tblGrid>
      <w:tr w:rsidR="006F77CE" w:rsidRPr="00EA334F" w:rsidTr="00E44721">
        <w:trPr>
          <w:trHeight w:val="300"/>
          <w:jc w:val="center"/>
        </w:trPr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</w:p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</w:p>
          <w:p w:rsidR="006F77CE" w:rsidRPr="00EA334F" w:rsidRDefault="006F77CE" w:rsidP="00E44721">
            <w:pPr>
              <w:pStyle w:val="Heading2"/>
              <w:rPr>
                <w:rFonts w:ascii="Rupee Foradian" w:hAnsi="Rupee Foradian"/>
                <w:sz w:val="20"/>
              </w:rPr>
            </w:pPr>
            <w:r w:rsidRPr="00EA334F">
              <w:rPr>
                <w:rFonts w:ascii="Rupee Foradian" w:hAnsi="Rupee Foradian"/>
                <w:sz w:val="20"/>
              </w:rPr>
              <w:t>Maturity</w:t>
            </w:r>
          </w:p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>Range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Existing Rates of Interest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 xml:space="preserve">REVISED </w:t>
            </w:r>
          </w:p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F77CE" w:rsidRPr="00EA334F" w:rsidTr="00E44721">
        <w:trPr>
          <w:trHeight w:val="557"/>
          <w:jc w:val="center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77CE" w:rsidRPr="00EA334F" w:rsidRDefault="006F77CE" w:rsidP="00E44721">
            <w:pPr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Below  `15 Lacs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`15 Lacs to less than ` 1 Cr.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Below `1 crore</w:t>
            </w:r>
          </w:p>
        </w:tc>
      </w:tr>
      <w:tr w:rsidR="006F77CE" w:rsidRPr="00EA334F" w:rsidTr="00E44721">
        <w:trPr>
          <w:trHeight w:val="30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7CE" w:rsidRPr="00EA334F" w:rsidRDefault="006F77CE" w:rsidP="00E44721">
            <w:pPr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(w.e.f. 09.02.12)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7CE" w:rsidRPr="00EA334F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 xml:space="preserve">(w.e.f.  </w:t>
            </w:r>
            <w:r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06.04.13</w:t>
            </w: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6F77CE" w:rsidRPr="00EA334F" w:rsidTr="00E44721">
        <w:trPr>
          <w:trHeight w:val="30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7 to14 Days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4.50%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4.50%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4.50%</w:t>
            </w:r>
          </w:p>
        </w:tc>
      </w:tr>
      <w:tr w:rsidR="006F77CE" w:rsidRPr="00EA334F" w:rsidTr="00E44721">
        <w:trPr>
          <w:trHeight w:val="30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15 to 45 Days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4.50%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4.50%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4.50%</w:t>
            </w:r>
          </w:p>
        </w:tc>
      </w:tr>
      <w:tr w:rsidR="006F77CE" w:rsidRPr="00EA334F" w:rsidTr="00E44721">
        <w:trPr>
          <w:trHeight w:val="30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46 to 90 Days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6.25%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6.50%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6.50%</w:t>
            </w:r>
          </w:p>
        </w:tc>
      </w:tr>
      <w:tr w:rsidR="006F77CE" w:rsidRPr="00EA334F" w:rsidTr="00E44721">
        <w:trPr>
          <w:trHeight w:val="30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91 to 180 Days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7.00%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7.25%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7.30%</w:t>
            </w:r>
          </w:p>
        </w:tc>
      </w:tr>
      <w:tr w:rsidR="006F77CE" w:rsidRPr="00EA334F" w:rsidTr="00E44721">
        <w:trPr>
          <w:trHeight w:val="30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181 to 270 Days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7.30%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7.30%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7.30%</w:t>
            </w:r>
          </w:p>
        </w:tc>
      </w:tr>
      <w:tr w:rsidR="006F77CE" w:rsidRPr="00EA334F" w:rsidTr="00E44721">
        <w:trPr>
          <w:trHeight w:val="30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271 days &amp; above and less than 1 year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7.60%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7.60%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7.75%</w:t>
            </w:r>
          </w:p>
        </w:tc>
      </w:tr>
      <w:tr w:rsidR="006F77CE" w:rsidRPr="00EA334F" w:rsidTr="00E44721">
        <w:trPr>
          <w:trHeight w:val="30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1 year and above up to 3 years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9.00%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9.00%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8.75%</w:t>
            </w:r>
          </w:p>
        </w:tc>
      </w:tr>
      <w:tr w:rsidR="006F77CE" w:rsidRPr="00EA334F" w:rsidTr="00E44721">
        <w:trPr>
          <w:trHeight w:val="30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Above 3 years and up to 10 years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9.00%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9.00%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8.75%</w:t>
            </w:r>
          </w:p>
        </w:tc>
      </w:tr>
      <w:tr w:rsidR="006F77CE" w:rsidRPr="00EA334F" w:rsidTr="00E44721">
        <w:trPr>
          <w:trHeight w:val="30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 xml:space="preserve">1111 Days (Baroda </w:t>
            </w:r>
            <w:proofErr w:type="spellStart"/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Maha</w:t>
            </w:r>
            <w:proofErr w:type="spellEnd"/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 xml:space="preserve"> Utsav Deposit Scheme)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9.15%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color w:val="000000"/>
                <w:sz w:val="20"/>
                <w:szCs w:val="20"/>
              </w:rPr>
              <w:t>9.15%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8.90%</w:t>
            </w:r>
          </w:p>
        </w:tc>
      </w:tr>
    </w:tbl>
    <w:p w:rsidR="006D4912" w:rsidRDefault="006D4912"/>
    <w:tbl>
      <w:tblPr>
        <w:tblW w:w="0" w:type="auto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85"/>
        <w:gridCol w:w="2555"/>
        <w:gridCol w:w="2805"/>
      </w:tblGrid>
      <w:tr w:rsidR="006F77CE" w:rsidRPr="00EA334F" w:rsidTr="00E44721">
        <w:tblPrEx>
          <w:tblCellMar>
            <w:top w:w="0" w:type="dxa"/>
            <w:bottom w:w="0" w:type="dxa"/>
          </w:tblCellMar>
        </w:tblPrEx>
        <w:trPr>
          <w:cantSplit/>
          <w:trHeight w:val="504"/>
          <w:tblHeader/>
        </w:trPr>
        <w:tc>
          <w:tcPr>
            <w:tcW w:w="3385" w:type="dxa"/>
            <w:vMerge w:val="restart"/>
            <w:vAlign w:val="center"/>
          </w:tcPr>
          <w:p w:rsidR="006F77CE" w:rsidRPr="00EA334F" w:rsidRDefault="006F77CE" w:rsidP="00E44721">
            <w:pPr>
              <w:pStyle w:val="Heading2"/>
              <w:rPr>
                <w:rFonts w:ascii="Rupee Foradian" w:hAnsi="Rupee Foradian"/>
                <w:sz w:val="20"/>
              </w:rPr>
            </w:pPr>
            <w:r w:rsidRPr="00EA334F">
              <w:rPr>
                <w:rFonts w:ascii="Rupee Foradian" w:hAnsi="Rupee Foradian"/>
                <w:sz w:val="20"/>
              </w:rPr>
              <w:t>Maturity</w:t>
            </w:r>
          </w:p>
          <w:p w:rsidR="006F77CE" w:rsidRPr="00EA334F" w:rsidRDefault="006F77CE" w:rsidP="00E44721">
            <w:pPr>
              <w:jc w:val="center"/>
              <w:rPr>
                <w:rFonts w:ascii="Rupee Foradian" w:hAnsi="Rupee Foradian"/>
                <w:b/>
                <w:bCs/>
                <w:sz w:val="20"/>
                <w:szCs w:val="20"/>
              </w:rPr>
            </w:pP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>Range</w:t>
            </w:r>
          </w:p>
        </w:tc>
        <w:tc>
          <w:tcPr>
            <w:tcW w:w="5360" w:type="dxa"/>
            <w:gridSpan w:val="2"/>
            <w:vAlign w:val="center"/>
          </w:tcPr>
          <w:p w:rsidR="006F77CE" w:rsidRPr="00EA334F" w:rsidRDefault="006F77CE" w:rsidP="00E44721">
            <w:pPr>
              <w:jc w:val="center"/>
              <w:rPr>
                <w:rFonts w:ascii="Rupee Foradian" w:hAnsi="Rupee Foradian"/>
                <w:b/>
                <w:bCs/>
                <w:sz w:val="20"/>
                <w:szCs w:val="20"/>
              </w:rPr>
            </w:pP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 xml:space="preserve"> Deposit</w:t>
            </w:r>
          </w:p>
          <w:p w:rsidR="006F77CE" w:rsidRPr="00EA334F" w:rsidRDefault="006F77CE" w:rsidP="00E44721">
            <w:pPr>
              <w:jc w:val="center"/>
              <w:rPr>
                <w:rFonts w:ascii="Rupee Foradian" w:hAnsi="Rupee Foradian"/>
                <w:b/>
                <w:bCs/>
                <w:sz w:val="20"/>
                <w:szCs w:val="20"/>
              </w:rPr>
            </w:pP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>[Per Annum]</w:t>
            </w:r>
          </w:p>
        </w:tc>
      </w:tr>
      <w:tr w:rsidR="006F77CE" w:rsidRPr="00EA334F" w:rsidTr="00E44721">
        <w:tblPrEx>
          <w:tblCellMar>
            <w:top w:w="0" w:type="dxa"/>
            <w:bottom w:w="0" w:type="dxa"/>
          </w:tblCellMar>
        </w:tblPrEx>
        <w:trPr>
          <w:cantSplit/>
          <w:trHeight w:val="504"/>
          <w:tblHeader/>
        </w:trPr>
        <w:tc>
          <w:tcPr>
            <w:tcW w:w="3385" w:type="dxa"/>
            <w:vMerge/>
            <w:vAlign w:val="center"/>
          </w:tcPr>
          <w:p w:rsidR="006F77CE" w:rsidRPr="00EA334F" w:rsidRDefault="006F77CE" w:rsidP="00E44721">
            <w:pPr>
              <w:jc w:val="center"/>
              <w:rPr>
                <w:rFonts w:ascii="Rupee Foradian" w:hAnsi="Rupee Foradian"/>
                <w:sz w:val="20"/>
                <w:szCs w:val="20"/>
              </w:rPr>
            </w:pPr>
          </w:p>
        </w:tc>
        <w:tc>
          <w:tcPr>
            <w:tcW w:w="2555" w:type="dxa"/>
          </w:tcPr>
          <w:p w:rsidR="006F77CE" w:rsidRPr="00EA334F" w:rsidRDefault="006F77CE" w:rsidP="00E44721">
            <w:pPr>
              <w:spacing w:before="120"/>
              <w:jc w:val="center"/>
              <w:rPr>
                <w:rFonts w:ascii="Rupee Foradian" w:hAnsi="Rupee Foradian"/>
                <w:b/>
                <w:bCs/>
                <w:sz w:val="20"/>
                <w:szCs w:val="20"/>
              </w:rPr>
            </w:pP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>EXISTING</w:t>
            </w:r>
          </w:p>
          <w:p w:rsidR="006F77CE" w:rsidRPr="00EA334F" w:rsidRDefault="006F77CE" w:rsidP="00E44721">
            <w:pPr>
              <w:spacing w:before="120"/>
              <w:jc w:val="center"/>
              <w:rPr>
                <w:rFonts w:ascii="Rupee Foradian" w:hAnsi="Rupee Foradian"/>
                <w:b/>
                <w:bCs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(w.e.f. 09.02.12)</w:t>
            </w:r>
          </w:p>
        </w:tc>
        <w:tc>
          <w:tcPr>
            <w:tcW w:w="2805" w:type="dxa"/>
          </w:tcPr>
          <w:p w:rsidR="006F77CE" w:rsidRPr="00EA334F" w:rsidRDefault="006F77CE" w:rsidP="00E44721">
            <w:pPr>
              <w:spacing w:before="120"/>
              <w:jc w:val="center"/>
              <w:rPr>
                <w:rFonts w:ascii="Rupee Foradian" w:hAnsi="Rupee Foradian"/>
                <w:b/>
                <w:bCs/>
                <w:sz w:val="20"/>
                <w:szCs w:val="20"/>
              </w:rPr>
            </w:pP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>REVISED</w:t>
            </w:r>
          </w:p>
          <w:p w:rsidR="006F77CE" w:rsidRPr="00EA334F" w:rsidRDefault="006F77CE" w:rsidP="00E44721">
            <w:pPr>
              <w:spacing w:before="120"/>
              <w:jc w:val="center"/>
              <w:rPr>
                <w:rFonts w:ascii="Rupee Foradian" w:hAnsi="Rupee Foradian"/>
                <w:b/>
                <w:bCs/>
                <w:sz w:val="20"/>
                <w:szCs w:val="20"/>
              </w:rPr>
            </w:pP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 xml:space="preserve"> </w:t>
            </w: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 xml:space="preserve">(w.e.f.  </w:t>
            </w:r>
            <w:r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06.04.13</w:t>
            </w: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6F77CE" w:rsidRPr="00EA334F" w:rsidTr="00E44721">
        <w:tblPrEx>
          <w:tblCellMar>
            <w:top w:w="0" w:type="dxa"/>
            <w:bottom w:w="0" w:type="dxa"/>
          </w:tblCellMar>
        </w:tblPrEx>
        <w:trPr>
          <w:cantSplit/>
          <w:trHeight w:val="504"/>
          <w:tblHeader/>
        </w:trPr>
        <w:tc>
          <w:tcPr>
            <w:tcW w:w="3385" w:type="dxa"/>
            <w:vMerge/>
            <w:vAlign w:val="center"/>
          </w:tcPr>
          <w:p w:rsidR="006F77CE" w:rsidRPr="00EA334F" w:rsidRDefault="006F77CE" w:rsidP="00E44721">
            <w:pPr>
              <w:jc w:val="center"/>
              <w:rPr>
                <w:rFonts w:ascii="Rupee Foradian" w:hAnsi="Rupee Foradian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:rsidR="006F77CE" w:rsidRPr="00EA334F" w:rsidRDefault="006F77CE" w:rsidP="00E44721">
            <w:pPr>
              <w:jc w:val="center"/>
              <w:rPr>
                <w:rFonts w:ascii="Rupee Foradian" w:hAnsi="Rupee Foradian"/>
                <w:b/>
                <w:bCs/>
                <w:sz w:val="20"/>
                <w:szCs w:val="20"/>
              </w:rPr>
            </w:pP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 xml:space="preserve">Less than </w:t>
            </w:r>
            <w:r>
              <w:rPr>
                <w:rFonts w:ascii="Rupee Foradian" w:hAnsi="Rupee Foradian"/>
                <w:b/>
                <w:bCs/>
                <w:sz w:val="20"/>
                <w:szCs w:val="20"/>
              </w:rPr>
              <w:t>`</w:t>
            </w: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>1 crore</w:t>
            </w:r>
          </w:p>
        </w:tc>
        <w:tc>
          <w:tcPr>
            <w:tcW w:w="2805" w:type="dxa"/>
            <w:vAlign w:val="center"/>
          </w:tcPr>
          <w:p w:rsidR="006F77CE" w:rsidRPr="00EA334F" w:rsidRDefault="006F77CE" w:rsidP="00E44721">
            <w:pPr>
              <w:jc w:val="center"/>
              <w:rPr>
                <w:rFonts w:ascii="Rupee Foradian" w:hAnsi="Rupee Foradian"/>
                <w:b/>
                <w:bCs/>
                <w:sz w:val="20"/>
                <w:szCs w:val="20"/>
              </w:rPr>
            </w:pP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 xml:space="preserve"> Less than </w:t>
            </w:r>
            <w:r>
              <w:rPr>
                <w:rFonts w:ascii="Rupee Foradian" w:hAnsi="Rupee Foradian"/>
                <w:b/>
                <w:bCs/>
                <w:sz w:val="20"/>
                <w:szCs w:val="20"/>
              </w:rPr>
              <w:t>`</w:t>
            </w: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>1 crore</w:t>
            </w:r>
          </w:p>
        </w:tc>
      </w:tr>
      <w:tr w:rsidR="006F77CE" w:rsidRPr="00EA334F" w:rsidTr="00E44721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CE" w:rsidRPr="00EA334F" w:rsidRDefault="006F77CE" w:rsidP="00E44721">
            <w:pPr>
              <w:jc w:val="center"/>
              <w:rPr>
                <w:rFonts w:ascii="Rupee Foradian" w:hAnsi="Rupee Foradian"/>
                <w:b/>
                <w:bCs/>
                <w:sz w:val="20"/>
                <w:szCs w:val="20"/>
              </w:rPr>
            </w:pPr>
            <w:r w:rsidRPr="00EA334F">
              <w:rPr>
                <w:rFonts w:ascii="Rupee Foradian" w:hAnsi="Rupee Foradian"/>
                <w:b/>
                <w:bCs/>
                <w:sz w:val="20"/>
                <w:szCs w:val="20"/>
              </w:rPr>
              <w:t>Tax Savings Scheme:</w:t>
            </w:r>
          </w:p>
          <w:p w:rsidR="006F77CE" w:rsidRPr="00EA334F" w:rsidRDefault="006F77CE" w:rsidP="00E44721">
            <w:pPr>
              <w:jc w:val="center"/>
              <w:rPr>
                <w:rFonts w:ascii="Rupee Foradian" w:hAnsi="Rupee Foradian"/>
                <w:sz w:val="20"/>
                <w:szCs w:val="20"/>
              </w:rPr>
            </w:pPr>
            <w:r w:rsidRPr="00EA334F">
              <w:rPr>
                <w:rFonts w:ascii="Rupee Foradian" w:hAnsi="Rupee Foradian"/>
                <w:sz w:val="20"/>
                <w:szCs w:val="20"/>
              </w:rPr>
              <w:t>For 5 years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CE" w:rsidRPr="00EA334F" w:rsidRDefault="006F77CE" w:rsidP="00E44721">
            <w:pPr>
              <w:jc w:val="center"/>
              <w:rPr>
                <w:rFonts w:ascii="Rupee Foradian" w:hAnsi="Rupee Foradian"/>
                <w:sz w:val="20"/>
                <w:szCs w:val="20"/>
              </w:rPr>
            </w:pPr>
            <w:r w:rsidRPr="00EA334F">
              <w:rPr>
                <w:rFonts w:ascii="Rupee Foradian" w:hAnsi="Rupee Foradian"/>
                <w:sz w:val="20"/>
                <w:szCs w:val="20"/>
              </w:rPr>
              <w:t>9.00%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CE" w:rsidRPr="00EA334F" w:rsidRDefault="006F77CE" w:rsidP="00E44721">
            <w:pPr>
              <w:spacing w:line="360" w:lineRule="auto"/>
              <w:jc w:val="center"/>
              <w:rPr>
                <w:rFonts w:ascii="Rupee Foradian" w:hAnsi="Rupee Foradian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8.75%</w:t>
            </w:r>
          </w:p>
        </w:tc>
      </w:tr>
      <w:tr w:rsidR="006F77CE" w:rsidRPr="00EA334F" w:rsidTr="00E44721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CE" w:rsidRPr="00EA334F" w:rsidRDefault="006F77CE" w:rsidP="00E44721">
            <w:pPr>
              <w:jc w:val="center"/>
              <w:rPr>
                <w:rFonts w:ascii="Rupee Foradian" w:hAnsi="Rupee Foradian"/>
                <w:sz w:val="20"/>
                <w:szCs w:val="20"/>
              </w:rPr>
            </w:pPr>
            <w:r w:rsidRPr="00EA334F">
              <w:rPr>
                <w:rFonts w:ascii="Rupee Foradian" w:hAnsi="Rupee Foradian"/>
                <w:sz w:val="20"/>
                <w:szCs w:val="20"/>
              </w:rPr>
              <w:t>Above 5 years and upto 10 years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CE" w:rsidRPr="00EA334F" w:rsidRDefault="006F77CE" w:rsidP="00E44721">
            <w:pPr>
              <w:jc w:val="center"/>
              <w:rPr>
                <w:rFonts w:ascii="Rupee Foradian" w:hAnsi="Rupee Foradian"/>
                <w:sz w:val="20"/>
                <w:szCs w:val="20"/>
              </w:rPr>
            </w:pPr>
            <w:r w:rsidRPr="00EA334F">
              <w:rPr>
                <w:rFonts w:ascii="Rupee Foradian" w:hAnsi="Rupee Foradian"/>
                <w:sz w:val="20"/>
                <w:szCs w:val="20"/>
              </w:rPr>
              <w:t>9.00%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CE" w:rsidRPr="00EA334F" w:rsidRDefault="006F77CE" w:rsidP="00E44721">
            <w:pPr>
              <w:jc w:val="center"/>
              <w:rPr>
                <w:rFonts w:ascii="Rupee Foradian" w:hAnsi="Rupee Foradian"/>
                <w:sz w:val="20"/>
                <w:szCs w:val="20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 w:val="20"/>
                <w:szCs w:val="20"/>
              </w:rPr>
              <w:t>8.75%</w:t>
            </w:r>
          </w:p>
        </w:tc>
      </w:tr>
    </w:tbl>
    <w:p w:rsidR="006F77CE" w:rsidRDefault="006F77CE" w:rsidP="006F77CE">
      <w:pPr>
        <w:rPr>
          <w:rFonts w:ascii="Rupee Foradian" w:hAnsi="Rupee Foradian"/>
          <w:sz w:val="20"/>
          <w:szCs w:val="20"/>
        </w:rPr>
      </w:pPr>
    </w:p>
    <w:tbl>
      <w:tblPr>
        <w:tblStyle w:val="TableGrid"/>
        <w:tblW w:w="4545" w:type="pct"/>
        <w:tblInd w:w="438" w:type="dxa"/>
        <w:tblLook w:val="0000"/>
      </w:tblPr>
      <w:tblGrid>
        <w:gridCol w:w="4106"/>
        <w:gridCol w:w="2135"/>
        <w:gridCol w:w="2464"/>
      </w:tblGrid>
      <w:tr w:rsidR="006F77CE" w:rsidRPr="006D2F0C" w:rsidTr="00E44721">
        <w:tc>
          <w:tcPr>
            <w:tcW w:w="2358" w:type="pct"/>
          </w:tcPr>
          <w:p w:rsidR="006F77CE" w:rsidRPr="006D2F0C" w:rsidRDefault="006F77CE" w:rsidP="00E44721">
            <w:pPr>
              <w:rPr>
                <w:rFonts w:ascii="Rupee Foradian" w:hAnsi="Rupee Foradian" w:cs="Times New Roman"/>
                <w:color w:val="4B4949"/>
                <w:szCs w:val="20"/>
                <w:lang w:bidi="hi-IN"/>
              </w:rPr>
            </w:pPr>
            <w:r w:rsidRPr="006D2F0C">
              <w:rPr>
                <w:rStyle w:val="Strong"/>
                <w:rFonts w:ascii="Rupee Foradian" w:hAnsi="Rupee Foradian"/>
                <w:szCs w:val="20"/>
              </w:rPr>
              <w:t xml:space="preserve">Baroda Double </w:t>
            </w:r>
            <w:proofErr w:type="spellStart"/>
            <w:r w:rsidRPr="006D2F0C">
              <w:rPr>
                <w:rStyle w:val="Strong"/>
                <w:rFonts w:ascii="Rupee Foradian" w:hAnsi="Rupee Foradian"/>
                <w:szCs w:val="20"/>
              </w:rPr>
              <w:t>Dhamaka</w:t>
            </w:r>
            <w:proofErr w:type="spellEnd"/>
            <w:r w:rsidRPr="006D2F0C">
              <w:rPr>
                <w:rStyle w:val="Strong"/>
                <w:rFonts w:ascii="Rupee Foradian" w:hAnsi="Rupee Foradian"/>
                <w:szCs w:val="20"/>
              </w:rPr>
              <w:t xml:space="preserve"> Fixed Deposit</w:t>
            </w:r>
          </w:p>
        </w:tc>
        <w:tc>
          <w:tcPr>
            <w:tcW w:w="1226" w:type="pct"/>
          </w:tcPr>
          <w:p w:rsidR="006F77CE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Cs w:val="20"/>
              </w:rPr>
            </w:pPr>
            <w:r>
              <w:rPr>
                <w:rFonts w:ascii="Rupee Foradian" w:hAnsi="Rupee Foradian" w:cs="Calibri"/>
                <w:b/>
                <w:bCs/>
                <w:color w:val="000000"/>
                <w:szCs w:val="20"/>
              </w:rPr>
              <w:t>EXISTING</w:t>
            </w:r>
          </w:p>
          <w:p w:rsidR="006F77CE" w:rsidRPr="007E00F7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10"/>
                <w:szCs w:val="10"/>
              </w:rPr>
            </w:pPr>
          </w:p>
          <w:p w:rsidR="006F77CE" w:rsidRPr="006D2F0C" w:rsidRDefault="006F77CE" w:rsidP="00E44721">
            <w:pPr>
              <w:rPr>
                <w:rFonts w:ascii="Rupee Foradian" w:hAnsi="Rupee Foradian" w:cs="Times New Roman"/>
                <w:color w:val="4B4949"/>
                <w:szCs w:val="20"/>
                <w:lang w:bidi="hi-IN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Cs w:val="20"/>
              </w:rPr>
              <w:t xml:space="preserve">(w.e.f. </w:t>
            </w:r>
            <w:r>
              <w:rPr>
                <w:rFonts w:ascii="Rupee Foradian" w:hAnsi="Rupee Foradian" w:cs="Calibri"/>
                <w:b/>
                <w:bCs/>
                <w:color w:val="000000"/>
                <w:szCs w:val="20"/>
              </w:rPr>
              <w:t>25.02.13</w:t>
            </w:r>
            <w:r w:rsidRPr="00EA334F">
              <w:rPr>
                <w:rFonts w:ascii="Rupee Foradian" w:hAnsi="Rupee Foradian" w:cs="Calibri"/>
                <w:b/>
                <w:bCs/>
                <w:color w:val="000000"/>
                <w:szCs w:val="20"/>
              </w:rPr>
              <w:t>)</w:t>
            </w:r>
          </w:p>
        </w:tc>
        <w:tc>
          <w:tcPr>
            <w:tcW w:w="1415" w:type="pct"/>
          </w:tcPr>
          <w:p w:rsidR="006F77CE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Cs w:val="20"/>
              </w:rPr>
            </w:pPr>
            <w:r>
              <w:rPr>
                <w:rFonts w:ascii="Rupee Foradian" w:hAnsi="Rupee Foradian" w:cs="Calibri"/>
                <w:b/>
                <w:bCs/>
                <w:color w:val="000000"/>
                <w:szCs w:val="20"/>
              </w:rPr>
              <w:t>REVISED</w:t>
            </w:r>
          </w:p>
          <w:p w:rsidR="006F77CE" w:rsidRPr="007E00F7" w:rsidRDefault="006F77CE" w:rsidP="00E44721">
            <w:pPr>
              <w:jc w:val="center"/>
              <w:rPr>
                <w:rFonts w:ascii="Rupee Foradian" w:hAnsi="Rupee Foradian" w:cs="Calibri"/>
                <w:b/>
                <w:bCs/>
                <w:color w:val="000000"/>
                <w:sz w:val="8"/>
                <w:szCs w:val="8"/>
              </w:rPr>
            </w:pPr>
          </w:p>
          <w:p w:rsidR="006F77CE" w:rsidRPr="006D2F0C" w:rsidRDefault="006F77CE" w:rsidP="00E44721">
            <w:pPr>
              <w:jc w:val="center"/>
              <w:rPr>
                <w:rFonts w:ascii="Rupee Foradian" w:hAnsi="Rupee Foradian" w:cs="Times New Roman"/>
                <w:color w:val="4B4949"/>
                <w:szCs w:val="20"/>
                <w:lang w:bidi="hi-IN"/>
              </w:rPr>
            </w:pPr>
            <w:r w:rsidRPr="00EA334F">
              <w:rPr>
                <w:rFonts w:ascii="Rupee Foradian" w:hAnsi="Rupee Foradian" w:cs="Calibri"/>
                <w:b/>
                <w:bCs/>
                <w:color w:val="000000"/>
                <w:szCs w:val="20"/>
              </w:rPr>
              <w:t xml:space="preserve">(w.e.f. </w:t>
            </w:r>
            <w:r>
              <w:rPr>
                <w:rFonts w:ascii="Rupee Foradian" w:hAnsi="Rupee Foradian" w:cs="Calibri"/>
                <w:b/>
                <w:bCs/>
                <w:color w:val="000000"/>
                <w:szCs w:val="20"/>
              </w:rPr>
              <w:t>06.04.13</w:t>
            </w:r>
            <w:r w:rsidRPr="00EA334F">
              <w:rPr>
                <w:rFonts w:ascii="Rupee Foradian" w:hAnsi="Rupee Foradian" w:cs="Calibri"/>
                <w:b/>
                <w:bCs/>
                <w:color w:val="000000"/>
                <w:szCs w:val="20"/>
              </w:rPr>
              <w:t>)</w:t>
            </w:r>
          </w:p>
        </w:tc>
      </w:tr>
      <w:tr w:rsidR="006F77CE" w:rsidRPr="006D2F0C" w:rsidTr="00E44721">
        <w:tc>
          <w:tcPr>
            <w:tcW w:w="2358" w:type="pct"/>
          </w:tcPr>
          <w:p w:rsidR="006F77CE" w:rsidRPr="006D2F0C" w:rsidRDefault="006F77CE" w:rsidP="00E44721">
            <w:pPr>
              <w:jc w:val="center"/>
              <w:rPr>
                <w:rFonts w:ascii="Rupee Foradian" w:hAnsi="Rupee Foradian" w:cs="Times New Roman"/>
                <w:color w:val="4B4949"/>
                <w:szCs w:val="20"/>
                <w:lang w:bidi="hi-IN"/>
              </w:rPr>
            </w:pPr>
            <w:r w:rsidRPr="006D2F0C">
              <w:rPr>
                <w:rFonts w:ascii="Rupee Foradian" w:hAnsi="Rupee Foradian" w:cs="Times New Roman"/>
                <w:b/>
                <w:bCs/>
                <w:szCs w:val="20"/>
                <w:lang w:bidi="hi-IN"/>
              </w:rPr>
              <w:t>Maturity Range</w:t>
            </w:r>
          </w:p>
        </w:tc>
        <w:tc>
          <w:tcPr>
            <w:tcW w:w="1226" w:type="pct"/>
          </w:tcPr>
          <w:p w:rsidR="006F77CE" w:rsidRPr="006D2F0C" w:rsidRDefault="006F77CE" w:rsidP="00E44721">
            <w:pPr>
              <w:jc w:val="center"/>
              <w:rPr>
                <w:rFonts w:ascii="Rupee Foradian" w:hAnsi="Rupee Foradian" w:cs="Times New Roman"/>
                <w:color w:val="4B4949"/>
                <w:szCs w:val="20"/>
                <w:lang w:bidi="hi-IN"/>
              </w:rPr>
            </w:pPr>
            <w:r w:rsidRPr="006D2F0C">
              <w:rPr>
                <w:rFonts w:ascii="Rupee Foradian" w:hAnsi="Rupee Foradian" w:cs="Times New Roman"/>
                <w:b/>
                <w:bCs/>
                <w:szCs w:val="20"/>
                <w:lang w:bidi="hi-IN"/>
              </w:rPr>
              <w:t>Less than Rs. 1 Cr.</w:t>
            </w:r>
          </w:p>
        </w:tc>
        <w:tc>
          <w:tcPr>
            <w:tcW w:w="1415" w:type="pct"/>
          </w:tcPr>
          <w:p w:rsidR="006F77CE" w:rsidRPr="006D2F0C" w:rsidRDefault="006F77CE" w:rsidP="00E44721">
            <w:pPr>
              <w:jc w:val="center"/>
              <w:rPr>
                <w:rFonts w:ascii="Rupee Foradian" w:hAnsi="Rupee Foradian" w:cs="Times New Roman"/>
                <w:color w:val="4B4949"/>
                <w:szCs w:val="20"/>
                <w:lang w:bidi="hi-IN"/>
              </w:rPr>
            </w:pPr>
            <w:r w:rsidRPr="006D2F0C">
              <w:rPr>
                <w:rFonts w:ascii="Rupee Foradian" w:hAnsi="Rupee Foradian" w:cs="Times New Roman"/>
                <w:b/>
                <w:bCs/>
                <w:szCs w:val="20"/>
                <w:lang w:bidi="hi-IN"/>
              </w:rPr>
              <w:t>Less than Rs. 1 Cr.</w:t>
            </w:r>
          </w:p>
        </w:tc>
      </w:tr>
      <w:tr w:rsidR="006F77CE" w:rsidRPr="006D2F0C" w:rsidTr="00E44721">
        <w:tc>
          <w:tcPr>
            <w:tcW w:w="2358" w:type="pct"/>
          </w:tcPr>
          <w:p w:rsidR="006F77CE" w:rsidRPr="006D2F0C" w:rsidRDefault="006F77CE" w:rsidP="00E44721">
            <w:r w:rsidRPr="006D2F0C">
              <w:t xml:space="preserve">General Public: 7 Years 6 Months and 5 Days </w:t>
            </w:r>
          </w:p>
        </w:tc>
        <w:tc>
          <w:tcPr>
            <w:tcW w:w="1226" w:type="pct"/>
          </w:tcPr>
          <w:p w:rsidR="006F77CE" w:rsidRPr="006D2F0C" w:rsidRDefault="006F77CE" w:rsidP="00E44721">
            <w:pPr>
              <w:jc w:val="center"/>
            </w:pPr>
            <w:r w:rsidRPr="006D2F0C">
              <w:t>9.34%</w:t>
            </w:r>
          </w:p>
        </w:tc>
        <w:tc>
          <w:tcPr>
            <w:tcW w:w="1415" w:type="pct"/>
          </w:tcPr>
          <w:p w:rsidR="006F77CE" w:rsidRPr="006D2F0C" w:rsidRDefault="006F77CE" w:rsidP="00E44721">
            <w:pPr>
              <w:jc w:val="center"/>
            </w:pPr>
            <w:r w:rsidRPr="006D2F0C">
              <w:t>9.34%</w:t>
            </w:r>
          </w:p>
        </w:tc>
      </w:tr>
      <w:tr w:rsidR="006F77CE" w:rsidRPr="006D2F0C" w:rsidTr="00E44721">
        <w:tc>
          <w:tcPr>
            <w:tcW w:w="2358" w:type="pct"/>
          </w:tcPr>
          <w:p w:rsidR="006F77CE" w:rsidRPr="006D2F0C" w:rsidRDefault="006F77CE" w:rsidP="00E44721">
            <w:r w:rsidRPr="006D2F0C">
              <w:t xml:space="preserve">Senior Citizens: 7 Years 1 Month 19 Days </w:t>
            </w:r>
          </w:p>
        </w:tc>
        <w:tc>
          <w:tcPr>
            <w:tcW w:w="1226" w:type="pct"/>
          </w:tcPr>
          <w:p w:rsidR="006F77CE" w:rsidRPr="006D2F0C" w:rsidRDefault="006F77CE" w:rsidP="00E44721">
            <w:pPr>
              <w:jc w:val="center"/>
            </w:pPr>
            <w:r>
              <w:t>*</w:t>
            </w:r>
            <w:r w:rsidRPr="006D2F0C">
              <w:t>9.</w:t>
            </w:r>
            <w:r>
              <w:t>3</w:t>
            </w:r>
            <w:r w:rsidRPr="006D2F0C">
              <w:t>4%</w:t>
            </w:r>
          </w:p>
        </w:tc>
        <w:tc>
          <w:tcPr>
            <w:tcW w:w="1415" w:type="pct"/>
          </w:tcPr>
          <w:p w:rsidR="006F77CE" w:rsidRPr="006D2F0C" w:rsidRDefault="006F77CE" w:rsidP="00E44721">
            <w:pPr>
              <w:jc w:val="center"/>
            </w:pPr>
            <w:r>
              <w:t>*</w:t>
            </w:r>
            <w:r w:rsidRPr="006D2F0C">
              <w:t>9.</w:t>
            </w:r>
            <w:r>
              <w:t>3</w:t>
            </w:r>
            <w:r w:rsidRPr="006D2F0C">
              <w:t>4%</w:t>
            </w:r>
          </w:p>
        </w:tc>
      </w:tr>
    </w:tbl>
    <w:p w:rsidR="006F77CE" w:rsidRDefault="006F77CE" w:rsidP="006F77CE">
      <w:pPr>
        <w:ind w:left="-30"/>
        <w:jc w:val="both"/>
        <w:rPr>
          <w:rFonts w:ascii="Rupee Foradian" w:hAnsi="Rupee Foradian"/>
          <w:b/>
          <w:sz w:val="20"/>
          <w:szCs w:val="20"/>
        </w:rPr>
      </w:pPr>
    </w:p>
    <w:tbl>
      <w:tblPr>
        <w:tblStyle w:val="TableGrid"/>
        <w:tblW w:w="0" w:type="auto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30"/>
        <w:gridCol w:w="8415"/>
      </w:tblGrid>
      <w:tr w:rsidR="006F77CE" w:rsidTr="00E44721">
        <w:tc>
          <w:tcPr>
            <w:tcW w:w="330" w:type="dxa"/>
          </w:tcPr>
          <w:p w:rsidR="006F77CE" w:rsidRDefault="006F77CE" w:rsidP="00E44721">
            <w:pPr>
              <w:jc w:val="both"/>
              <w:rPr>
                <w:rFonts w:ascii="Rupee Foradian" w:hAnsi="Rupee Foradian"/>
                <w:b/>
                <w:szCs w:val="20"/>
              </w:rPr>
            </w:pPr>
            <w:r>
              <w:t>*</w:t>
            </w:r>
          </w:p>
        </w:tc>
        <w:tc>
          <w:tcPr>
            <w:tcW w:w="8415" w:type="dxa"/>
          </w:tcPr>
          <w:p w:rsidR="006F77CE" w:rsidRDefault="006F77CE" w:rsidP="00E44721">
            <w:pPr>
              <w:jc w:val="both"/>
              <w:rPr>
                <w:rFonts w:ascii="Rupee Foradian" w:hAnsi="Rupee Foradian"/>
                <w:b/>
                <w:szCs w:val="20"/>
              </w:rPr>
            </w:pPr>
            <w:r>
              <w:t>Senior Citizen shall get benefit of additional interest as per guidelines effective from time to time (As applicable on Term Deposit account).</w:t>
            </w:r>
          </w:p>
        </w:tc>
      </w:tr>
    </w:tbl>
    <w:p w:rsidR="006F77CE" w:rsidRDefault="006F77CE" w:rsidP="006F77CE">
      <w:pPr>
        <w:jc w:val="center"/>
      </w:pPr>
    </w:p>
    <w:p w:rsidR="006F77CE" w:rsidRDefault="006F77CE" w:rsidP="006F77CE">
      <w:pPr>
        <w:jc w:val="center"/>
      </w:pPr>
      <w:r>
        <w:t>*******</w:t>
      </w:r>
    </w:p>
    <w:sectPr w:rsidR="006F77CE" w:rsidSect="006D49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A1109"/>
    <w:multiLevelType w:val="hybridMultilevel"/>
    <w:tmpl w:val="B2667EF8"/>
    <w:lvl w:ilvl="0" w:tplc="BE24DCA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77CE"/>
    <w:rsid w:val="006D4912"/>
    <w:rsid w:val="006F7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7CE"/>
    <w:pPr>
      <w:spacing w:after="0" w:line="240" w:lineRule="auto"/>
    </w:pPr>
    <w:rPr>
      <w:rFonts w:ascii="Arial" w:eastAsia="Times New Roman" w:hAnsi="Arial" w:cs="Arial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6F77CE"/>
    <w:pPr>
      <w:keepNext/>
      <w:jc w:val="center"/>
      <w:outlineLvl w:val="1"/>
    </w:pPr>
    <w:rPr>
      <w:rFonts w:ascii="Times New Roman" w:hAnsi="Times New Roman" w:cs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77CE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table" w:styleId="TableGrid">
    <w:name w:val="Table Grid"/>
    <w:basedOn w:val="TableNormal"/>
    <w:rsid w:val="006F77CE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F77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cp:keywords/>
  <dc:description/>
  <cp:lastModifiedBy>BOB</cp:lastModifiedBy>
  <cp:revision>1</cp:revision>
  <dcterms:created xsi:type="dcterms:W3CDTF">2013-04-05T12:14:00Z</dcterms:created>
  <dcterms:modified xsi:type="dcterms:W3CDTF">2013-04-05T12:18:00Z</dcterms:modified>
</cp:coreProperties>
</file>